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EBEA4D" w14:textId="77777777" w:rsidR="00885F68" w:rsidRDefault="007411CA">
      <w:pPr>
        <w:spacing w:after="6" w:line="259" w:lineRule="auto"/>
        <w:ind w:left="0" w:right="0" w:firstLine="0"/>
        <w:jc w:val="center"/>
      </w:pPr>
      <w:r>
        <w:rPr>
          <w:i/>
          <w:u w:val="single"/>
        </w:rPr>
        <w:t>Escuela NINA 88 “Bartolomé Mitre”- CUE 3001918</w:t>
      </w:r>
    </w:p>
    <w:p w14:paraId="39885AB9" w14:textId="77777777" w:rsidR="00885F68" w:rsidRDefault="007411CA">
      <w:pPr>
        <w:spacing w:after="4" w:line="250" w:lineRule="auto"/>
        <w:jc w:val="center"/>
      </w:pPr>
      <w:r>
        <w:t xml:space="preserve">Calle Pronunciamiento 1087. Paraná </w:t>
      </w:r>
    </w:p>
    <w:p w14:paraId="3F0D4160" w14:textId="77777777" w:rsidR="00885F68" w:rsidRDefault="007411CA">
      <w:pPr>
        <w:spacing w:after="0" w:line="240" w:lineRule="auto"/>
        <w:ind w:left="0" w:right="0" w:firstLine="0"/>
        <w:jc w:val="center"/>
        <w:rPr>
          <w:rFonts w:ascii="MS Shell Dlg 2" w:eastAsia="MS Shell Dlg 2" w:hAnsi="MS Shell Dlg 2" w:cs="MS Shell Dlg 2"/>
          <w:sz w:val="17"/>
          <w:szCs w:val="17"/>
        </w:rPr>
      </w:pPr>
      <w:r>
        <w:t>primaria88.pn</w:t>
      </w:r>
      <w:r>
        <w:rPr>
          <w:sz w:val="26"/>
          <w:szCs w:val="26"/>
        </w:rPr>
        <w:t>@entrerios.edu.ar</w:t>
      </w:r>
    </w:p>
    <w:p w14:paraId="7A91D55D" w14:textId="77777777" w:rsidR="00885F68" w:rsidRDefault="00686397">
      <w:pPr>
        <w:spacing w:after="4" w:line="250" w:lineRule="auto"/>
        <w:ind w:left="2984" w:right="2974" w:firstLine="0"/>
        <w:jc w:val="center"/>
      </w:pPr>
      <w:r>
        <w:t>2025</w:t>
      </w:r>
    </w:p>
    <w:p w14:paraId="47B35AA7" w14:textId="288F1D9F" w:rsidR="00885F68" w:rsidRDefault="00096FA4">
      <w:pPr>
        <w:spacing w:after="579" w:line="259" w:lineRule="auto"/>
        <w:ind w:left="0" w:right="0" w:firstLine="0"/>
        <w:jc w:val="left"/>
      </w:pPr>
      <w:r>
        <w:rPr>
          <w:noProof/>
          <w:lang w:val="es-AR"/>
        </w:rPr>
        <mc:AlternateContent>
          <mc:Choice Requires="wpg">
            <w:drawing>
              <wp:inline distT="0" distB="0" distL="0" distR="0" wp14:anchorId="2314E5ED" wp14:editId="2D8D80B3">
                <wp:extent cx="5943600" cy="25400"/>
                <wp:effectExtent l="19050" t="2540" r="19050" b="635"/>
                <wp:docPr id="1937117111" name="Grupo 41411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5400"/>
                          <a:chOff x="23742" y="37631"/>
                          <a:chExt cx="59436" cy="296"/>
                        </a:xfrm>
                      </wpg:grpSpPr>
                      <wpg:grpSp>
                        <wpg:cNvPr id="1697413013" name="Grupo 1482274340"/>
                        <wpg:cNvGrpSpPr>
                          <a:grpSpLocks/>
                        </wpg:cNvGrpSpPr>
                        <wpg:grpSpPr bwMode="auto">
                          <a:xfrm>
                            <a:off x="23742" y="37673"/>
                            <a:ext cx="59436" cy="254"/>
                            <a:chOff x="23742" y="37545"/>
                            <a:chExt cx="59436" cy="382"/>
                          </a:xfrm>
                        </wpg:grpSpPr>
                        <wps:wsp>
                          <wps:cNvPr id="927907103" name="Rectángulo 1298325457"/>
                          <wps:cNvSpPr>
                            <a:spLocks noChangeArrowheads="1"/>
                          </wps:cNvSpPr>
                          <wps:spPr bwMode="auto">
                            <a:xfrm>
                              <a:off x="23742" y="37545"/>
                              <a:ext cx="594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4BAC3" w14:textId="77777777" w:rsidR="00885F68" w:rsidRDefault="00885F68">
                                <w:pPr>
                                  <w:spacing w:after="0" w:line="240" w:lineRule="auto"/>
                                  <w:ind w:left="0" w:right="0" w:firstLine="0"/>
                                  <w:jc w:val="left"/>
                                  <w:textDirection w:val="btLr"/>
                                </w:pPr>
                              </w:p>
                            </w:txbxContent>
                          </wps:txbx>
                          <wps:bodyPr rot="0" vert="horz" wrap="square" lIns="91425" tIns="91425" rIns="91425" bIns="91425" anchor="ctr" anchorCtr="0" upright="1">
                            <a:noAutofit/>
                          </wps:bodyPr>
                        </wps:wsp>
                        <wpg:grpSp>
                          <wpg:cNvPr id="243864391" name="Grupo 1071989112"/>
                          <wpg:cNvGrpSpPr>
                            <a:grpSpLocks/>
                          </wpg:cNvGrpSpPr>
                          <wpg:grpSpPr bwMode="auto">
                            <a:xfrm>
                              <a:off x="23742" y="37673"/>
                              <a:ext cx="59436" cy="254"/>
                              <a:chOff x="0" y="0"/>
                              <a:chExt cx="59436" cy="254"/>
                            </a:xfrm>
                          </wpg:grpSpPr>
                          <wps:wsp>
                            <wps:cNvPr id="2101909857" name="Rectángulo 1632041578"/>
                            <wps:cNvSpPr>
                              <a:spLocks noChangeArrowheads="1"/>
                            </wps:cNvSpPr>
                            <wps:spPr bwMode="auto">
                              <a:xfrm>
                                <a:off x="0" y="0"/>
                                <a:ext cx="59436"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65D01" w14:textId="77777777" w:rsidR="00885F68" w:rsidRDefault="00885F68">
                                  <w:pPr>
                                    <w:spacing w:after="0" w:line="240" w:lineRule="auto"/>
                                    <w:ind w:left="0" w:right="0" w:firstLine="0"/>
                                    <w:jc w:val="left"/>
                                    <w:textDirection w:val="btLr"/>
                                  </w:pPr>
                                </w:p>
                              </w:txbxContent>
                            </wps:txbx>
                            <wps:bodyPr rot="0" vert="horz" wrap="square" lIns="91425" tIns="91425" rIns="91425" bIns="91425" anchor="ctr" anchorCtr="0" upright="1">
                              <a:noAutofit/>
                            </wps:bodyPr>
                          </wps:wsp>
                          <wps:wsp>
                            <wps:cNvPr id="791221642" name="Forma libre: forma 366943983"/>
                            <wps:cNvSpPr>
                              <a:spLocks/>
                            </wps:cNvSpPr>
                            <wps:spPr bwMode="auto">
                              <a:xfrm>
                                <a:off x="0" y="0"/>
                                <a:ext cx="59436" cy="0"/>
                              </a:xfrm>
                              <a:custGeom>
                                <a:avLst/>
                                <a:gdLst>
                                  <a:gd name="T0" fmla="*/ 0 w 5943600"/>
                                  <a:gd name="T1" fmla="*/ 0 h 1"/>
                                  <a:gd name="T2" fmla="*/ 5943600 w 5943600"/>
                                  <a:gd name="T3" fmla="*/ 0 h 1"/>
                                </a:gdLst>
                                <a:ahLst/>
                                <a:cxnLst>
                                  <a:cxn ang="0">
                                    <a:pos x="T0" y="T1"/>
                                  </a:cxn>
                                  <a:cxn ang="0">
                                    <a:pos x="T2" y="T3"/>
                                  </a:cxn>
                                </a:cxnLst>
                                <a:rect l="0" t="0" r="r" b="b"/>
                                <a:pathLst>
                                  <a:path w="5943600" h="1" extrusionOk="0">
                                    <a:moveTo>
                                      <a:pt x="0" y="0"/>
                                    </a:moveTo>
                                    <a:lnTo>
                                      <a:pt x="5943600" y="0"/>
                                    </a:lnTo>
                                  </a:path>
                                </a:pathLst>
                              </a:custGeom>
                              <a:noFill/>
                              <a:ln w="25400">
                                <a:solidFill>
                                  <a:srgbClr val="000000"/>
                                </a:solidFill>
                                <a:miter lim="10001"/>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4E5ED" id="Grupo 414111843" o:spid="_x0000_s1026" style="width:468pt;height:2pt;mso-position-horizontal-relative:char;mso-position-vertical-relative:line" coordorigin="23742,37631" coordsize="5943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">
                <v:group id="Grupo 1482274340" o:spid="_x0000_s1027" style="position:absolute;left:23742;top:37673;width:59436;height:254" coordorigin="23742,37545" coordsize="5943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">
                  <v:rect id="Rectángulo 1298325457" o:spid="_x0000_s1028" style="position:absolute;left:23742;top:37545;width:594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" filled="f" stroked="f">
                    <v:textbox inset="2.53958mm,2.53958mm,2.53958mm,2.53958mm">
                      <w:txbxContent>
                        <w:p w14:paraId="60C4BAC3" w14:textId="77777777" w:rsidR="00885F68" w:rsidRDefault="00885F68">
                          <w:pPr>
                            <w:spacing w:after="0" w:line="240" w:lineRule="auto"/>
                            <w:ind w:left="0" w:right="0" w:firstLine="0"/>
                            <w:jc w:val="left"/>
                            <w:textDirection w:val="btLr"/>
                          </w:pPr>
                        </w:p>
                      </w:txbxContent>
                    </v:textbox>
                  </v:rect>
                  <v:group id="Grupo 1071989112" o:spid="_x0000_s1029" style="position:absolute;left:23742;top:37673;width:59436;height:254" coordsize="594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">
                    <v:rect id="Rectángulo 1632041578" o:spid="_x0000_s1030" style="position:absolute;width:59436;height: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" filled="f" stroked="f">
                      <v:textbox inset="2.53958mm,2.53958mm,2.53958mm,2.53958mm">
                        <w:txbxContent>
                          <w:p w14:paraId="3B165D01" w14:textId="77777777" w:rsidR="00885F68" w:rsidRDefault="00885F68">
                            <w:pPr>
                              <w:spacing w:after="0" w:line="240" w:lineRule="auto"/>
                              <w:ind w:left="0" w:right="0" w:firstLine="0"/>
                              <w:jc w:val="left"/>
                              <w:textDirection w:val="btLr"/>
                            </w:pPr>
                          </w:p>
                        </w:txbxContent>
                      </v:textbox>
                    </v:rect>
                    <v:shape id="Forma libre: forma 366943983" o:spid="_x0000_s1031" style="position:absolute;width:59436;height:0;visibility:visible;mso-wrap-style:square;v-text-anchor:middle" coordsize="5943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" path="m,l5943600,e" filled="f" strokeweight="2pt">
                      <v:stroke startarrowwidth="narrow" startarrowlength="short" endarrowwidth="narrow" endarrowlength="short" miterlimit="6554f" joinstyle="miter"/>
                      <v:path arrowok="t" o:extrusionok="f" o:connecttype="custom" o:connectlocs="0,0;59436,0" o:connectangles="0,0"/>
                    </v:shape>
                  </v:group>
                </v:group>
                <w10:anchorlock/>
              </v:group>
            </w:pict>
          </mc:Fallback>
        </mc:AlternateContent>
      </w:r>
    </w:p>
    <w:p w14:paraId="46A99AE6" w14:textId="77777777" w:rsidR="00885F68" w:rsidRDefault="007411CA">
      <w:pPr>
        <w:pStyle w:val="Ttulo1"/>
        <w:ind w:left="-5" w:firstLine="0"/>
        <w:rPr>
          <w:rFonts w:ascii="Algerian" w:eastAsia="Algerian" w:hAnsi="Algerian" w:cs="Algerian"/>
          <w:b w:val="0"/>
        </w:rPr>
      </w:pPr>
      <w:r>
        <w:rPr>
          <w:rFonts w:ascii="Algerian" w:eastAsia="Algerian" w:hAnsi="Algerian" w:cs="Algerian"/>
          <w:b w:val="0"/>
        </w:rPr>
        <w:t>Bases de Talleres a concursar</w:t>
      </w:r>
    </w:p>
    <w:p w14:paraId="73A84869" w14:textId="77777777" w:rsidR="00885F68" w:rsidRDefault="007411CA">
      <w:pPr>
        <w:ind w:left="-5" w:right="0" w:firstLine="0"/>
        <w:jc w:val="left"/>
      </w:pPr>
      <w:r>
        <w:rPr>
          <w:i/>
          <w:u w:val="single"/>
        </w:rPr>
        <w:t xml:space="preserve">Las propuestas que se incorporen al proyecto político pedagógico institucional estarán orientadas a: </w:t>
      </w:r>
    </w:p>
    <w:p w14:paraId="19EEE2B3" w14:textId="77777777" w:rsidR="00885F68" w:rsidRDefault="007411CA">
      <w:pPr>
        <w:ind w:left="-5" w:right="0" w:firstLine="0"/>
      </w:pPr>
      <w:r>
        <w:t xml:space="preserve">Desarrollar una propuesta educativa integral que comprenda que la formación no es solamente avanzar en el dominio de la lectoescritura y el cálculo, sino también desarrollar la conciencia de sí misma o sí mismo, del propio cuerpo, del cuerpo de las otras personas, de la identidad, de las emociones, de los distintos niveles de autonomía, del propio lugar en la sociedad. </w:t>
      </w:r>
    </w:p>
    <w:p w14:paraId="7C7BBEEC" w14:textId="77777777" w:rsidR="00885F68" w:rsidRDefault="007411CA">
      <w:pPr>
        <w:ind w:left="-5" w:right="0" w:firstLine="0"/>
      </w:pPr>
      <w:r>
        <w:t>Generar condiciones justas en el acceso a la enseñanza y en los logros de aprendizaje por parte de los niños y niñas, mirando y acompañando específicamente a quienes experimenten una trayectoria escolar discontinua u obstaculizada.</w:t>
      </w:r>
    </w:p>
    <w:p w14:paraId="32585208" w14:textId="77777777" w:rsidR="00885F68" w:rsidRDefault="007411CA">
      <w:pPr>
        <w:ind w:left="-5" w:right="0" w:firstLine="0"/>
      </w:pPr>
      <w:r>
        <w:t>Brindar la posibilidad de que cada niño/a participe de diversos grupos de aprendizaje transformando a la escuela en un ámbito en el que el aprendizaje individual se vea favorecido por las interacciones y comunicaciones a las que, en situaciones de enseñanza, el grupo da lugar.</w:t>
      </w:r>
    </w:p>
    <w:p w14:paraId="014FBEC6" w14:textId="77777777" w:rsidR="00885F68" w:rsidRDefault="007411CA">
      <w:pPr>
        <w:ind w:left="-5" w:right="0" w:firstLine="0"/>
      </w:pPr>
      <w:r>
        <w:t>Posibilitar el abordaje de temas y problemas propios de la contemporaneidad, posibilitando construcciones colectivas.</w:t>
      </w:r>
    </w:p>
    <w:p w14:paraId="6B565871" w14:textId="77777777" w:rsidR="00885F68" w:rsidRDefault="007411CA">
      <w:pPr>
        <w:ind w:left="-5" w:right="0" w:firstLine="0"/>
      </w:pPr>
      <w:r>
        <w:t>Sostener una mirada del alumno como sujeto de derechos lo cual supone su participación como actor activo de cambios dentro de los espacios sociales donde se desarrolla, teniendo en cuenta sus particularidades, tiempos, necesidades.</w:t>
      </w:r>
    </w:p>
    <w:p w14:paraId="6A8BCED3" w14:textId="77777777" w:rsidR="00885F68" w:rsidRDefault="007411CA">
      <w:pPr>
        <w:spacing w:after="792"/>
        <w:ind w:left="-5" w:right="0" w:firstLine="0"/>
      </w:pPr>
      <w:r>
        <w:t>Desarrollar una mayor colaboración entre los docentes al tener dentro de la institución diferentes espacios y roles, rompiendo con las rutinas que suelen sostenerse más allá de las necesidades de enseñanza.</w:t>
      </w:r>
    </w:p>
    <w:p w14:paraId="108A7010" w14:textId="77777777" w:rsidR="00885F68" w:rsidRDefault="007411CA" w:rsidP="00D929E0">
      <w:pPr>
        <w:spacing w:after="279" w:line="261" w:lineRule="auto"/>
        <w:ind w:left="0" w:right="24" w:firstLine="0"/>
        <w:jc w:val="left"/>
        <w:rPr>
          <w:rFonts w:ascii="Algerian" w:eastAsia="Algerian" w:hAnsi="Algerian" w:cs="Algerian"/>
        </w:rPr>
      </w:pPr>
      <w:r>
        <w:rPr>
          <w:rFonts w:ascii="Algerian" w:eastAsia="Algerian" w:hAnsi="Algerian" w:cs="Algerian"/>
          <w:u w:val="single"/>
        </w:rPr>
        <w:t>Eje transversal: “La pedagogía del cuidado”, como espacio de superación personal e intelectual</w:t>
      </w:r>
    </w:p>
    <w:p w14:paraId="29F9CF82" w14:textId="77777777" w:rsidR="00885F68" w:rsidRDefault="007411CA">
      <w:pPr>
        <w:spacing w:after="1071" w:line="261" w:lineRule="auto"/>
        <w:ind w:left="-5" w:right="24" w:firstLine="0"/>
        <w:jc w:val="left"/>
      </w:pPr>
      <w:r>
        <w:t>Construcción de una pedagogía del cuidado, que incorpore o fortalezca el valor del cuidado y reconozca la importancia de la priorización de las acciones de cuidado de sí mismo, del otro, del ambiente y de la sociedad.</w:t>
      </w:r>
    </w:p>
    <w:p w14:paraId="49A43DBD" w14:textId="03B39CF8" w:rsidR="006B4AF7" w:rsidRDefault="006B4AF7" w:rsidP="007F025A">
      <w:pPr>
        <w:ind w:left="0" w:right="0" w:firstLine="0"/>
        <w:jc w:val="left"/>
        <w:rPr>
          <w:rFonts w:ascii="Algerian" w:eastAsia="Algerian" w:hAnsi="Algerian" w:cs="Algerian"/>
          <w:i/>
          <w:u w:val="single"/>
        </w:rPr>
      </w:pPr>
      <w:r w:rsidRPr="004E732B">
        <w:rPr>
          <w:rFonts w:ascii="Algerian" w:eastAsia="Algerian" w:hAnsi="Algerian" w:cs="Algerian"/>
          <w:i/>
          <w:u w:val="single"/>
        </w:rPr>
        <w:lastRenderedPageBreak/>
        <w:t xml:space="preserve">Danza: </w:t>
      </w:r>
      <w:r w:rsidR="00096FA4">
        <w:rPr>
          <w:rFonts w:ascii="Algerian" w:eastAsia="Algerian" w:hAnsi="Algerian" w:cs="Algerian"/>
          <w:i/>
          <w:u w:val="single"/>
        </w:rPr>
        <w:t>Artes d</w:t>
      </w:r>
      <w:r w:rsidR="00C80A41">
        <w:rPr>
          <w:rFonts w:ascii="Algerian" w:eastAsia="Algerian" w:hAnsi="Algerian" w:cs="Algerian"/>
          <w:i/>
          <w:u w:val="single"/>
        </w:rPr>
        <w:t>e</w:t>
      </w:r>
      <w:r w:rsidR="00096FA4">
        <w:rPr>
          <w:rFonts w:ascii="Algerian" w:eastAsia="Algerian" w:hAnsi="Algerian" w:cs="Algerian"/>
          <w:i/>
          <w:u w:val="single"/>
        </w:rPr>
        <w:t>l movimiento</w:t>
      </w:r>
      <w:r w:rsidRPr="004E732B">
        <w:rPr>
          <w:rFonts w:ascii="Algerian" w:eastAsia="Algerian" w:hAnsi="Algerian" w:cs="Algerian"/>
          <w:i/>
          <w:u w:val="single"/>
        </w:rPr>
        <w:t xml:space="preserve"> (</w:t>
      </w:r>
      <w:r w:rsidR="00DC1623">
        <w:rPr>
          <w:rFonts w:ascii="Algerian" w:eastAsia="Algerian" w:hAnsi="Algerian" w:cs="Algerian"/>
          <w:i/>
          <w:u w:val="single"/>
        </w:rPr>
        <w:t>1er</w:t>
      </w:r>
      <w:r w:rsidRPr="004E732B">
        <w:rPr>
          <w:rFonts w:ascii="Algerian" w:eastAsia="Algerian" w:hAnsi="Algerian" w:cs="Algerian"/>
          <w:i/>
          <w:u w:val="single"/>
        </w:rPr>
        <w:t>. ciclo)</w:t>
      </w:r>
    </w:p>
    <w:p w14:paraId="10EA204C" w14:textId="77777777" w:rsidR="00D81787" w:rsidRPr="00D81787" w:rsidRDefault="00D81787" w:rsidP="00D81787">
      <w:pPr>
        <w:spacing w:line="264" w:lineRule="auto"/>
        <w:ind w:left="-5" w:right="0" w:firstLine="0"/>
        <w:jc w:val="left"/>
        <w:rPr>
          <w:rFonts w:ascii="Algerian" w:eastAsia="Algerian" w:hAnsi="Algerian" w:cs="Algerian"/>
          <w:i/>
          <w:u w:val="single"/>
        </w:rPr>
      </w:pPr>
      <w:r w:rsidRPr="00D81787">
        <w:rPr>
          <w:rFonts w:ascii="Algerian" w:eastAsia="Algerian" w:hAnsi="Algerian" w:cs="Algerian"/>
          <w:i/>
          <w:u w:val="single"/>
        </w:rPr>
        <w:t>Danza: Lenguaje (2do. ciclo)</w:t>
      </w:r>
    </w:p>
    <w:p w14:paraId="43896FF8" w14:textId="77777777" w:rsidR="007F025A" w:rsidRDefault="007F025A" w:rsidP="007F025A">
      <w:pPr>
        <w:ind w:left="0" w:right="0" w:firstLine="0"/>
        <w:jc w:val="left"/>
        <w:rPr>
          <w:rFonts w:ascii="Algerian" w:eastAsia="Algerian" w:hAnsi="Algerian" w:cs="Algerian"/>
          <w:i/>
          <w:u w:val="single"/>
        </w:rPr>
      </w:pPr>
    </w:p>
    <w:p w14:paraId="3CE157BF" w14:textId="176BE483" w:rsidR="00E97397" w:rsidRPr="00E97397" w:rsidRDefault="00E97397" w:rsidP="006B4AF7">
      <w:pPr>
        <w:ind w:left="-5" w:right="0" w:firstLine="0"/>
        <w:jc w:val="left"/>
        <w:rPr>
          <w:rFonts w:asciiTheme="minorHAnsi" w:eastAsia="Algerian" w:hAnsiTheme="minorHAnsi" w:cstheme="minorHAnsi"/>
        </w:rPr>
      </w:pPr>
      <w:r>
        <w:rPr>
          <w:rFonts w:asciiTheme="minorHAnsi" w:eastAsia="Algerian" w:hAnsiTheme="minorHAnsi" w:cstheme="minorHAnsi"/>
        </w:rPr>
        <w:t xml:space="preserve">Perfil del Docente: </w:t>
      </w:r>
      <w:r w:rsidR="00096FA4">
        <w:rPr>
          <w:rFonts w:asciiTheme="minorHAnsi" w:eastAsia="Algerian" w:hAnsiTheme="minorHAnsi" w:cstheme="minorHAnsi"/>
        </w:rPr>
        <w:t>Profesor de</w:t>
      </w:r>
      <w:r w:rsidRPr="00E97397">
        <w:rPr>
          <w:rFonts w:asciiTheme="minorHAnsi" w:eastAsia="Algerian" w:hAnsiTheme="minorHAnsi" w:cstheme="minorHAnsi"/>
        </w:rPr>
        <w:t xml:space="preserve"> </w:t>
      </w:r>
      <w:r>
        <w:rPr>
          <w:rFonts w:asciiTheme="minorHAnsi" w:eastAsia="Algerian" w:hAnsiTheme="minorHAnsi" w:cstheme="minorHAnsi"/>
        </w:rPr>
        <w:t>E</w:t>
      </w:r>
      <w:r w:rsidRPr="00E97397">
        <w:rPr>
          <w:rFonts w:asciiTheme="minorHAnsi" w:eastAsia="Algerian" w:hAnsiTheme="minorHAnsi" w:cstheme="minorHAnsi"/>
        </w:rPr>
        <w:t xml:space="preserve">ducación </w:t>
      </w:r>
      <w:r>
        <w:rPr>
          <w:rFonts w:asciiTheme="minorHAnsi" w:eastAsia="Algerian" w:hAnsiTheme="minorHAnsi" w:cstheme="minorHAnsi"/>
        </w:rPr>
        <w:t>Musical</w:t>
      </w:r>
    </w:p>
    <w:p w14:paraId="2BF01D4B" w14:textId="627DAB72" w:rsidR="00E97397" w:rsidRPr="00E97397" w:rsidRDefault="00E97397" w:rsidP="006B4AF7">
      <w:pPr>
        <w:ind w:left="-5" w:right="0" w:firstLine="0"/>
        <w:jc w:val="left"/>
        <w:rPr>
          <w:rFonts w:asciiTheme="minorHAnsi" w:eastAsia="Algerian" w:hAnsiTheme="minorHAnsi" w:cstheme="minorHAnsi"/>
        </w:rPr>
      </w:pPr>
      <w:r>
        <w:rPr>
          <w:rFonts w:asciiTheme="minorHAnsi" w:eastAsia="Algerian" w:hAnsiTheme="minorHAnsi" w:cstheme="minorHAnsi"/>
        </w:rPr>
        <w:t xml:space="preserve">                                   </w:t>
      </w:r>
      <w:r w:rsidR="00096FA4">
        <w:rPr>
          <w:rFonts w:asciiTheme="minorHAnsi" w:eastAsia="Algerian" w:hAnsiTheme="minorHAnsi" w:cstheme="minorHAnsi"/>
        </w:rPr>
        <w:t>Profesor de</w:t>
      </w:r>
      <w:r>
        <w:rPr>
          <w:rFonts w:asciiTheme="minorHAnsi" w:eastAsia="Algerian" w:hAnsiTheme="minorHAnsi" w:cstheme="minorHAnsi"/>
        </w:rPr>
        <w:t xml:space="preserve"> Danza</w:t>
      </w:r>
      <w:r w:rsidR="00821465">
        <w:rPr>
          <w:rFonts w:asciiTheme="minorHAnsi" w:eastAsia="Algerian" w:hAnsiTheme="minorHAnsi" w:cstheme="minorHAnsi"/>
        </w:rPr>
        <w:t>s tradicionales</w:t>
      </w:r>
    </w:p>
    <w:p w14:paraId="35A09718" w14:textId="7CD44FDE" w:rsidR="006B4AF7" w:rsidRDefault="006B4AF7" w:rsidP="006B4AF7">
      <w:pPr>
        <w:ind w:left="-5" w:right="0" w:firstLine="0"/>
        <w:jc w:val="left"/>
      </w:pPr>
      <w:r>
        <w:t xml:space="preserve">Dentro de este marco se espera que el niño/a logre alfabetizarse dentro del lenguaje y crear un vocabulario de movimiento dancístico propio, único en constante construcción, ampliación, estructuración y </w:t>
      </w:r>
      <w:r w:rsidR="00DC1623">
        <w:t>reestructuración. La</w:t>
      </w:r>
      <w:r>
        <w:t xml:space="preserve"> alfabetización consistiría en despertar, manifestar, seleccionar y organizar sus imágenes, emociones y pensamientos de acuerdo a lo que le suceda en cada situación, dando lugar al despliegue de su imaginación. De este modo, a través de la Danza se podrá estimular en el niño, el placer del libre juego con todas las posibilidades; el ensayo de actitudes, posiciones y movimientos; el surgimiento de personajes, gestos; la aparición del humor, la ironía, lo grotesco, lo monstruoso y también la de los sentimientos muchas veces escondidos. El juego del niño no es el recuerdo simple de lo vivido, sino la transformación creadora de las impresiones vividas, la combinación y organización de estas impresiones para la formación de una realidad que responda a las exigencias e inclinaciones del propio niño (</w:t>
      </w:r>
      <w:proofErr w:type="spellStart"/>
      <w:r>
        <w:t>Vigotsky</w:t>
      </w:r>
      <w:proofErr w:type="spellEnd"/>
      <w:r>
        <w:t>, 2003). Por otra parte, les permitirá asumir el arte como experiencia de conocimiento en la escuela, y sobre todo, desterrar algunos prejuicios en torno al arte como espacio de contemplación. El arte forma parte de la vida cotidiana de la escuela y es un modo de conocer el mundo en el que intervienen las emociones, pero también la razón y el cuerpo.</w:t>
      </w:r>
    </w:p>
    <w:p w14:paraId="6CD14D2E" w14:textId="77777777" w:rsidR="00885F68" w:rsidRPr="00B84517" w:rsidRDefault="006B4AF7" w:rsidP="00B84517">
      <w:pPr>
        <w:ind w:left="-5" w:right="0" w:firstLine="0"/>
        <w:jc w:val="left"/>
        <w:rPr>
          <w:rFonts w:ascii="Algerian" w:eastAsia="Algerian" w:hAnsi="Algerian" w:cs="Algerian"/>
          <w:i/>
          <w:u w:val="single"/>
        </w:rPr>
      </w:pPr>
      <w:r>
        <w:t>La Danza es un campo de conocimiento de ideas, de conceptos, pero también de materiales, herramientas, lugares concretos, en el que los sujetos y sus acciones creativas tienen un rol prioritario.</w:t>
      </w:r>
    </w:p>
    <w:p w14:paraId="348AD945" w14:textId="77777777" w:rsidR="00885F68" w:rsidRDefault="007411CA">
      <w:pPr>
        <w:ind w:left="0" w:right="0" w:firstLine="0"/>
        <w:jc w:val="left"/>
        <w:rPr>
          <w:rFonts w:ascii="Calibri" w:eastAsia="Calibri" w:hAnsi="Calibri" w:cs="Calibri"/>
          <w:sz w:val="24"/>
          <w:szCs w:val="24"/>
        </w:rPr>
      </w:pPr>
      <w:bookmarkStart w:id="0" w:name="_heading=h.gjdgxs" w:colFirst="0" w:colLast="0"/>
      <w:bookmarkStart w:id="1" w:name="_heading=h.1fob9te" w:colFirst="0" w:colLast="0"/>
      <w:bookmarkEnd w:id="0"/>
      <w:bookmarkEnd w:id="1"/>
      <w:r>
        <w:rPr>
          <w:rFonts w:ascii="Calibri" w:eastAsia="Calibri" w:hAnsi="Calibri" w:cs="Calibri"/>
          <w:i/>
          <w:sz w:val="24"/>
          <w:szCs w:val="24"/>
          <w:u w:val="single"/>
        </w:rPr>
        <w:t xml:space="preserve">Formato del proyecto: </w:t>
      </w:r>
    </w:p>
    <w:p w14:paraId="4DBDF3C6" w14:textId="77777777" w:rsidR="00885F68" w:rsidRDefault="007411CA">
      <w:pPr>
        <w:spacing w:after="0"/>
        <w:ind w:left="-5" w:right="0" w:firstLine="0"/>
        <w:rPr>
          <w:rFonts w:ascii="Calibri" w:eastAsia="Calibri" w:hAnsi="Calibri" w:cs="Calibri"/>
          <w:sz w:val="24"/>
          <w:szCs w:val="24"/>
        </w:rPr>
      </w:pPr>
      <w:r>
        <w:rPr>
          <w:rFonts w:ascii="Calibri" w:eastAsia="Calibri" w:hAnsi="Calibri" w:cs="Calibri"/>
          <w:sz w:val="24"/>
          <w:szCs w:val="24"/>
        </w:rPr>
        <w:t>-Fundamentación</w:t>
      </w:r>
    </w:p>
    <w:p w14:paraId="0B3DC641" w14:textId="77777777" w:rsidR="00885F68" w:rsidRDefault="007411CA">
      <w:pPr>
        <w:spacing w:after="0"/>
        <w:ind w:left="-5" w:right="0" w:firstLine="0"/>
        <w:rPr>
          <w:rFonts w:ascii="Calibri" w:eastAsia="Calibri" w:hAnsi="Calibri" w:cs="Calibri"/>
          <w:sz w:val="24"/>
          <w:szCs w:val="24"/>
        </w:rPr>
      </w:pPr>
      <w:r>
        <w:rPr>
          <w:rFonts w:ascii="Calibri" w:eastAsia="Calibri" w:hAnsi="Calibri" w:cs="Calibri"/>
          <w:sz w:val="24"/>
          <w:szCs w:val="24"/>
        </w:rPr>
        <w:t>-Objetivos/propósitos</w:t>
      </w:r>
    </w:p>
    <w:p w14:paraId="5BEB5E7D"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-Contenidos con sus articulaciones entre áreas y talleres</w:t>
      </w:r>
    </w:p>
    <w:p w14:paraId="6F94C80F" w14:textId="77777777" w:rsidR="00885F68" w:rsidRDefault="00A56A5C" w:rsidP="00A56A5C">
      <w:pPr>
        <w:spacing w:after="0" w:line="260" w:lineRule="auto"/>
        <w:ind w:left="-5" w:right="5645" w:firstLine="0"/>
        <w:jc w:val="left"/>
        <w:rPr>
          <w:rFonts w:ascii="Calibri" w:eastAsia="Calibri" w:hAnsi="Calibri" w:cs="Calibri"/>
          <w:sz w:val="24"/>
          <w:szCs w:val="24"/>
        </w:rPr>
      </w:pPr>
      <w:r>
        <w:rPr>
          <w:rFonts w:ascii="Calibri" w:eastAsia="Calibri" w:hAnsi="Calibri" w:cs="Calibri"/>
          <w:sz w:val="24"/>
          <w:szCs w:val="24"/>
        </w:rPr>
        <w:t xml:space="preserve">-Propuesta general de trabajo </w:t>
      </w:r>
    </w:p>
    <w:p w14:paraId="39CBE1CF" w14:textId="77777777" w:rsidR="00A56A5C" w:rsidRDefault="00A56A5C">
      <w:pPr>
        <w:spacing w:after="0" w:line="260" w:lineRule="auto"/>
        <w:ind w:left="-5" w:right="5645" w:firstLine="0"/>
        <w:jc w:val="left"/>
        <w:rPr>
          <w:rFonts w:ascii="Calibri" w:eastAsia="Calibri" w:hAnsi="Calibri" w:cs="Calibri"/>
          <w:sz w:val="24"/>
          <w:szCs w:val="24"/>
        </w:rPr>
      </w:pPr>
      <w:r>
        <w:rPr>
          <w:rFonts w:ascii="Calibri" w:eastAsia="Calibri" w:hAnsi="Calibri" w:cs="Calibri"/>
          <w:sz w:val="24"/>
          <w:szCs w:val="24"/>
        </w:rPr>
        <w:t>-</w:t>
      </w:r>
      <w:r w:rsidR="007411CA">
        <w:rPr>
          <w:rFonts w:ascii="Calibri" w:eastAsia="Calibri" w:hAnsi="Calibri" w:cs="Calibri"/>
          <w:sz w:val="24"/>
          <w:szCs w:val="24"/>
        </w:rPr>
        <w:t>Estrategias metodológicas</w:t>
      </w:r>
    </w:p>
    <w:p w14:paraId="5DA28D80" w14:textId="77777777" w:rsidR="00885F68" w:rsidRDefault="007411CA">
      <w:pPr>
        <w:spacing w:after="0" w:line="260" w:lineRule="auto"/>
        <w:ind w:left="-5" w:right="5645" w:firstLine="0"/>
        <w:jc w:val="left"/>
        <w:rPr>
          <w:rFonts w:ascii="Calibri" w:eastAsia="Calibri" w:hAnsi="Calibri" w:cs="Calibri"/>
          <w:sz w:val="24"/>
          <w:szCs w:val="24"/>
        </w:rPr>
      </w:pPr>
      <w:r>
        <w:rPr>
          <w:rFonts w:ascii="Calibri" w:eastAsia="Calibri" w:hAnsi="Calibri" w:cs="Calibri"/>
          <w:sz w:val="24"/>
          <w:szCs w:val="24"/>
        </w:rPr>
        <w:t xml:space="preserve"> -Recursos.</w:t>
      </w:r>
    </w:p>
    <w:p w14:paraId="401B5665" w14:textId="77777777" w:rsidR="00885F68" w:rsidRDefault="007411CA">
      <w:pPr>
        <w:spacing w:after="0"/>
        <w:ind w:left="-5" w:right="0" w:firstLine="0"/>
        <w:rPr>
          <w:rFonts w:ascii="Calibri" w:eastAsia="Calibri" w:hAnsi="Calibri" w:cs="Calibri"/>
          <w:sz w:val="24"/>
          <w:szCs w:val="24"/>
        </w:rPr>
      </w:pPr>
      <w:r>
        <w:rPr>
          <w:rFonts w:ascii="Calibri" w:eastAsia="Calibri" w:hAnsi="Calibri" w:cs="Calibri"/>
          <w:sz w:val="24"/>
          <w:szCs w:val="24"/>
        </w:rPr>
        <w:t>-Tiempo:</w:t>
      </w:r>
    </w:p>
    <w:p w14:paraId="73CE33EF" w14:textId="77777777" w:rsidR="00885F68" w:rsidRDefault="007411CA">
      <w:pPr>
        <w:spacing w:after="0"/>
        <w:ind w:left="-5" w:right="0" w:firstLine="0"/>
        <w:rPr>
          <w:rFonts w:ascii="Calibri" w:eastAsia="Calibri" w:hAnsi="Calibri" w:cs="Calibri"/>
          <w:sz w:val="24"/>
          <w:szCs w:val="24"/>
        </w:rPr>
      </w:pPr>
      <w:r>
        <w:rPr>
          <w:rFonts w:ascii="Calibri" w:eastAsia="Calibri" w:hAnsi="Calibri" w:cs="Calibri"/>
          <w:sz w:val="24"/>
          <w:szCs w:val="24"/>
        </w:rPr>
        <w:t>-Evaluación: criterios e instrumentos</w:t>
      </w:r>
    </w:p>
    <w:p w14:paraId="48AB5075" w14:textId="77777777" w:rsidR="00885F68" w:rsidRDefault="007411CA">
      <w:pPr>
        <w:spacing w:after="490"/>
        <w:ind w:left="-5" w:right="0" w:firstLine="0"/>
        <w:rPr>
          <w:rFonts w:ascii="Calibri" w:eastAsia="Calibri" w:hAnsi="Calibri" w:cs="Calibri"/>
          <w:sz w:val="24"/>
          <w:szCs w:val="24"/>
        </w:rPr>
      </w:pPr>
      <w:r>
        <w:rPr>
          <w:rFonts w:ascii="Calibri" w:eastAsia="Calibri" w:hAnsi="Calibri" w:cs="Calibri"/>
          <w:sz w:val="24"/>
          <w:szCs w:val="24"/>
        </w:rPr>
        <w:t>-Bibliografía</w:t>
      </w:r>
    </w:p>
    <w:p w14:paraId="6F3A836D" w14:textId="77777777" w:rsidR="00885F68" w:rsidRDefault="007411CA">
      <w:pPr>
        <w:pStyle w:val="Ttulo1"/>
        <w:ind w:left="-5" w:firstLine="0"/>
        <w:rPr>
          <w:rFonts w:ascii="Calibri" w:eastAsia="Calibri" w:hAnsi="Calibri" w:cs="Calibri"/>
          <w:b w:val="0"/>
          <w:sz w:val="24"/>
          <w:szCs w:val="24"/>
        </w:rPr>
      </w:pPr>
      <w:r>
        <w:rPr>
          <w:rFonts w:ascii="Calibri" w:eastAsia="Calibri" w:hAnsi="Calibri" w:cs="Calibri"/>
          <w:b w:val="0"/>
          <w:sz w:val="24"/>
          <w:szCs w:val="24"/>
        </w:rPr>
        <w:lastRenderedPageBreak/>
        <w:t>Bibliografía</w:t>
      </w:r>
    </w:p>
    <w:p w14:paraId="32D0CE28"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Res. 300/12 CGE</w:t>
      </w:r>
    </w:p>
    <w:p w14:paraId="0F819B31"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Res. 355/12 CGE</w:t>
      </w:r>
    </w:p>
    <w:p w14:paraId="7A2B654A"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Res. 0243/17 CGE</w:t>
      </w:r>
    </w:p>
    <w:p w14:paraId="6DD9B474"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Res. 318/20 C.G.E.</w:t>
      </w:r>
    </w:p>
    <w:p w14:paraId="53ECA79F"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Res. 3750/20 C.G.E.</w:t>
      </w:r>
    </w:p>
    <w:p w14:paraId="38E764BD" w14:textId="77777777" w:rsidR="00885F68" w:rsidRDefault="007411CA">
      <w:pPr>
        <w:spacing w:after="1"/>
        <w:ind w:left="-5" w:right="0" w:firstLine="0"/>
        <w:rPr>
          <w:rFonts w:ascii="Calibri" w:eastAsia="Calibri" w:hAnsi="Calibri" w:cs="Calibri"/>
          <w:sz w:val="24"/>
          <w:szCs w:val="24"/>
        </w:rPr>
      </w:pPr>
      <w:r>
        <w:rPr>
          <w:rFonts w:ascii="Calibri" w:eastAsia="Calibri" w:hAnsi="Calibri" w:cs="Calibri"/>
          <w:sz w:val="24"/>
          <w:szCs w:val="24"/>
        </w:rPr>
        <w:t>Res. 0475/11 CGE (Diseños Curriculares)</w:t>
      </w:r>
    </w:p>
    <w:p w14:paraId="201088AB" w14:textId="77777777" w:rsidR="00885F68" w:rsidRDefault="007411CA">
      <w:pPr>
        <w:spacing w:after="0"/>
        <w:ind w:left="-5" w:right="0" w:firstLine="0"/>
        <w:rPr>
          <w:rFonts w:ascii="Calibri" w:eastAsia="Calibri" w:hAnsi="Calibri" w:cs="Calibri"/>
          <w:sz w:val="24"/>
          <w:szCs w:val="24"/>
        </w:rPr>
      </w:pPr>
      <w:r>
        <w:rPr>
          <w:rFonts w:ascii="Calibri" w:eastAsia="Calibri" w:hAnsi="Calibri" w:cs="Calibri"/>
          <w:sz w:val="24"/>
          <w:szCs w:val="24"/>
        </w:rPr>
        <w:t xml:space="preserve">Resol. 5010/18 CGE. Lineamientos, Aportes y Orientaciones para pensar propuestas de Taller en la Ampliación de la Jornada Institucional. </w:t>
      </w:r>
    </w:p>
    <w:p w14:paraId="3557D214" w14:textId="77777777" w:rsidR="00AB6058" w:rsidRDefault="00AB6058">
      <w:pPr>
        <w:tabs>
          <w:tab w:val="left" w:pos="545"/>
        </w:tabs>
        <w:ind w:left="0" w:right="0" w:firstLine="0"/>
      </w:pPr>
      <w:bookmarkStart w:id="2" w:name="_GoBack"/>
      <w:bookmarkEnd w:id="2"/>
    </w:p>
    <w:sectPr w:rsidR="00AB6058" w:rsidSect="0097257F">
      <w:pgSz w:w="12240" w:h="15840"/>
      <w:pgMar w:top="1486" w:right="1440" w:bottom="156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69AD9" w14:textId="77777777" w:rsidR="00E60CD8" w:rsidRDefault="00E60CD8" w:rsidP="00342F8A">
      <w:pPr>
        <w:spacing w:after="0" w:line="240" w:lineRule="auto"/>
      </w:pPr>
      <w:r>
        <w:separator/>
      </w:r>
    </w:p>
  </w:endnote>
  <w:endnote w:type="continuationSeparator" w:id="0">
    <w:p w14:paraId="159C12C8" w14:textId="77777777" w:rsidR="00E60CD8" w:rsidRDefault="00E60CD8" w:rsidP="00342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charset w:val="00"/>
    <w:family w:val="auto"/>
    <w:pitch w:val="variable"/>
    <w:sig w:usb0="E0000AFF" w:usb1="5000217F" w:usb2="00000021" w:usb3="00000000" w:csb0="0000019F" w:csb1="00000000"/>
    <w:embedRegular r:id="rId1" w:fontKey="{6C3950DF-EB37-4BE2-B273-01C61B72BD07}"/>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5832060-DE26-4E7A-ADF4-C416D858C91A}"/>
    <w:embedItalic r:id="rId3" w:fontKey="{E59D0847-E5E3-4594-BB6B-4A7AB7B3B968}"/>
  </w:font>
  <w:font w:name="Tahoma">
    <w:panose1 w:val="020B0604030504040204"/>
    <w:charset w:val="00"/>
    <w:family w:val="swiss"/>
    <w:pitch w:val="variable"/>
    <w:sig w:usb0="E1002EFF" w:usb1="C000605B" w:usb2="00000029" w:usb3="00000000" w:csb0="000101FF" w:csb1="00000000"/>
    <w:embedRegular r:id="rId4" w:fontKey="{5CFB4A7C-437B-4F9B-B244-DF5C66CC8489}"/>
  </w:font>
  <w:font w:name="MS Shell Dlg 2">
    <w:panose1 w:val="020B0604030504040204"/>
    <w:charset w:val="00"/>
    <w:family w:val="swiss"/>
    <w:pitch w:val="variable"/>
    <w:sig w:usb0="E1002EFF" w:usb1="C000605B" w:usb2="00000029" w:usb3="00000000" w:csb0="000101FF" w:csb1="00000000"/>
    <w:embedRegular r:id="rId5" w:fontKey="{2D7EE2E7-FC01-4300-A3F7-F686367B81DA}"/>
  </w:font>
  <w:font w:name="Algerian">
    <w:panose1 w:val="04020705040A02060702"/>
    <w:charset w:val="00"/>
    <w:family w:val="decorative"/>
    <w:pitch w:val="variable"/>
    <w:sig w:usb0="00000003" w:usb1="00000000" w:usb2="00000000" w:usb3="00000000" w:csb0="00000001" w:csb1="00000000"/>
    <w:embedRegular r:id="rId6" w:fontKey="{6478C20A-8439-4106-BDFE-505FD563F865}"/>
    <w:embedItalic r:id="rId7" w:fontKey="{30151F2A-4043-45DC-913D-16A006ECF63E}"/>
  </w:font>
  <w:font w:name="Calibri">
    <w:panose1 w:val="020F0502020204030204"/>
    <w:charset w:val="00"/>
    <w:family w:val="swiss"/>
    <w:pitch w:val="variable"/>
    <w:sig w:usb0="E10002FF" w:usb1="4000ACFF" w:usb2="00000009" w:usb3="00000000" w:csb0="0000019F" w:csb1="00000000"/>
    <w:embedRegular r:id="rId8" w:fontKey="{C2868DA6-D2CB-4152-8A33-A6E833E6B140}"/>
    <w:embedItalic r:id="rId9" w:fontKey="{769B0363-DE0E-4166-A092-52A53CBE5A01}"/>
  </w:font>
  <w:font w:name="Calibri Light">
    <w:charset w:val="00"/>
    <w:family w:val="swiss"/>
    <w:pitch w:val="variable"/>
    <w:sig w:usb0="E4002EFF" w:usb1="C000247B" w:usb2="00000009" w:usb3="00000000" w:csb0="000001FF" w:csb1="00000000"/>
    <w:embedRegular r:id="rId10" w:fontKey="{422ED2F5-8378-42B0-BB3C-2D5CE9B3C4D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95EE39" w14:textId="77777777" w:rsidR="00E60CD8" w:rsidRDefault="00E60CD8" w:rsidP="00342F8A">
      <w:pPr>
        <w:spacing w:after="0" w:line="240" w:lineRule="auto"/>
      </w:pPr>
      <w:r>
        <w:separator/>
      </w:r>
    </w:p>
  </w:footnote>
  <w:footnote w:type="continuationSeparator" w:id="0">
    <w:p w14:paraId="722F04D9" w14:textId="77777777" w:rsidR="00E60CD8" w:rsidRDefault="00E60CD8" w:rsidP="00342F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2694F"/>
    <w:multiLevelType w:val="multilevel"/>
    <w:tmpl w:val="8C3E9E16"/>
    <w:lvl w:ilvl="0">
      <w:start w:val="1"/>
      <w:numFmt w:val="bullet"/>
      <w:lvlText w:val="●"/>
      <w:lvlJc w:val="left"/>
      <w:pPr>
        <w:ind w:left="720" w:hanging="360"/>
      </w:pPr>
      <w:rPr>
        <w:rFonts w:ascii="Roboto" w:eastAsia="Roboto" w:hAnsi="Roboto" w:cs="Roboto"/>
        <w:color w:val="0020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8AE114A"/>
    <w:multiLevelType w:val="multilevel"/>
    <w:tmpl w:val="11544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1695E86"/>
    <w:multiLevelType w:val="multilevel"/>
    <w:tmpl w:val="0FE40966"/>
    <w:lvl w:ilvl="0">
      <w:start w:val="1"/>
      <w:numFmt w:val="bullet"/>
      <w:lvlText w:val="●"/>
      <w:lvlJc w:val="left"/>
      <w:pPr>
        <w:ind w:left="720" w:hanging="360"/>
      </w:pPr>
      <w:rPr>
        <w:rFonts w:ascii="Roboto" w:eastAsia="Roboto" w:hAnsi="Roboto" w:cs="Roboto"/>
        <w:color w:val="0020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E733691"/>
    <w:multiLevelType w:val="multilevel"/>
    <w:tmpl w:val="086A2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F980E7B"/>
    <w:multiLevelType w:val="multilevel"/>
    <w:tmpl w:val="9420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F68"/>
    <w:rsid w:val="00031032"/>
    <w:rsid w:val="00096FA4"/>
    <w:rsid w:val="000B57F3"/>
    <w:rsid w:val="000E75C2"/>
    <w:rsid w:val="001D7E83"/>
    <w:rsid w:val="00291DF6"/>
    <w:rsid w:val="002B2E1C"/>
    <w:rsid w:val="002F0F59"/>
    <w:rsid w:val="00301DD9"/>
    <w:rsid w:val="00323EC3"/>
    <w:rsid w:val="00342F8A"/>
    <w:rsid w:val="00393122"/>
    <w:rsid w:val="00407162"/>
    <w:rsid w:val="00431599"/>
    <w:rsid w:val="00446FA3"/>
    <w:rsid w:val="004B071F"/>
    <w:rsid w:val="004E732B"/>
    <w:rsid w:val="00505CA1"/>
    <w:rsid w:val="00551AF5"/>
    <w:rsid w:val="00645204"/>
    <w:rsid w:val="00686397"/>
    <w:rsid w:val="006B4AF7"/>
    <w:rsid w:val="0072353F"/>
    <w:rsid w:val="007411CA"/>
    <w:rsid w:val="0076521C"/>
    <w:rsid w:val="00774823"/>
    <w:rsid w:val="00785FBC"/>
    <w:rsid w:val="007A2B3D"/>
    <w:rsid w:val="007A79BE"/>
    <w:rsid w:val="007B4A49"/>
    <w:rsid w:val="007D348E"/>
    <w:rsid w:val="007F025A"/>
    <w:rsid w:val="00821465"/>
    <w:rsid w:val="00841B80"/>
    <w:rsid w:val="00855C07"/>
    <w:rsid w:val="00885F68"/>
    <w:rsid w:val="008B77E7"/>
    <w:rsid w:val="008C7D5B"/>
    <w:rsid w:val="008E538D"/>
    <w:rsid w:val="008E70F5"/>
    <w:rsid w:val="009361C5"/>
    <w:rsid w:val="0097257F"/>
    <w:rsid w:val="00992665"/>
    <w:rsid w:val="009A0439"/>
    <w:rsid w:val="009E50BD"/>
    <w:rsid w:val="009F0F69"/>
    <w:rsid w:val="00A0660F"/>
    <w:rsid w:val="00A15370"/>
    <w:rsid w:val="00A56A5C"/>
    <w:rsid w:val="00AB6058"/>
    <w:rsid w:val="00AD75A2"/>
    <w:rsid w:val="00AE0A56"/>
    <w:rsid w:val="00B84517"/>
    <w:rsid w:val="00C71724"/>
    <w:rsid w:val="00C73922"/>
    <w:rsid w:val="00C80A41"/>
    <w:rsid w:val="00CB27B2"/>
    <w:rsid w:val="00D2286A"/>
    <w:rsid w:val="00D544C3"/>
    <w:rsid w:val="00D602FB"/>
    <w:rsid w:val="00D618F2"/>
    <w:rsid w:val="00D6668A"/>
    <w:rsid w:val="00D73754"/>
    <w:rsid w:val="00D77445"/>
    <w:rsid w:val="00D81787"/>
    <w:rsid w:val="00D929E0"/>
    <w:rsid w:val="00DC1623"/>
    <w:rsid w:val="00E36F9A"/>
    <w:rsid w:val="00E42A0C"/>
    <w:rsid w:val="00E60CD8"/>
    <w:rsid w:val="00E97397"/>
    <w:rsid w:val="00F0741A"/>
    <w:rsid w:val="00F13637"/>
    <w:rsid w:val="00F324C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8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US" w:eastAsia="es-AR" w:bidi="ar-SA"/>
      </w:rPr>
    </w:rPrDefault>
    <w:pPrDefault>
      <w:pPr>
        <w:spacing w:after="273" w:line="265" w:lineRule="auto"/>
        <w:ind w:left="10" w:right="61" w:hanging="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AA4"/>
    <w:pPr>
      <w:ind w:hanging="10"/>
    </w:pPr>
    <w:rPr>
      <w:color w:val="000000"/>
    </w:rPr>
  </w:style>
  <w:style w:type="paragraph" w:styleId="Ttulo1">
    <w:name w:val="heading 1"/>
    <w:next w:val="Normal"/>
    <w:link w:val="Ttulo1Car"/>
    <w:uiPriority w:val="9"/>
    <w:qFormat/>
    <w:rsid w:val="00824087"/>
    <w:pPr>
      <w:keepNext/>
      <w:keepLines/>
      <w:ind w:hanging="10"/>
      <w:outlineLvl w:val="0"/>
    </w:pPr>
    <w:rPr>
      <w:b/>
      <w:i/>
      <w:color w:val="000000"/>
      <w:u w:val="single" w:color="000000"/>
    </w:rPr>
  </w:style>
  <w:style w:type="paragraph" w:styleId="Ttulo2">
    <w:name w:val="heading 2"/>
    <w:basedOn w:val="Normal1"/>
    <w:next w:val="Normal1"/>
    <w:uiPriority w:val="9"/>
    <w:semiHidden/>
    <w:unhideWhenUsed/>
    <w:qFormat/>
    <w:rsid w:val="0066779F"/>
    <w:pPr>
      <w:keepNext/>
      <w:keepLines/>
      <w:spacing w:before="360" w:after="80"/>
      <w:outlineLvl w:val="1"/>
    </w:pPr>
    <w:rPr>
      <w:b/>
      <w:sz w:val="36"/>
      <w:szCs w:val="36"/>
    </w:rPr>
  </w:style>
  <w:style w:type="paragraph" w:styleId="Ttulo3">
    <w:name w:val="heading 3"/>
    <w:basedOn w:val="Normal1"/>
    <w:next w:val="Normal1"/>
    <w:uiPriority w:val="9"/>
    <w:semiHidden/>
    <w:unhideWhenUsed/>
    <w:qFormat/>
    <w:rsid w:val="0066779F"/>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66779F"/>
    <w:pPr>
      <w:keepNext/>
      <w:keepLines/>
      <w:spacing w:before="240" w:after="40"/>
      <w:outlineLvl w:val="3"/>
    </w:pPr>
    <w:rPr>
      <w:b/>
      <w:sz w:val="24"/>
      <w:szCs w:val="24"/>
    </w:rPr>
  </w:style>
  <w:style w:type="paragraph" w:styleId="Ttulo5">
    <w:name w:val="heading 5"/>
    <w:basedOn w:val="Normal1"/>
    <w:next w:val="Normal1"/>
    <w:uiPriority w:val="9"/>
    <w:semiHidden/>
    <w:unhideWhenUsed/>
    <w:qFormat/>
    <w:rsid w:val="0066779F"/>
    <w:pPr>
      <w:keepNext/>
      <w:keepLines/>
      <w:spacing w:before="220" w:after="40"/>
      <w:outlineLvl w:val="4"/>
    </w:pPr>
    <w:rPr>
      <w:b/>
    </w:rPr>
  </w:style>
  <w:style w:type="paragraph" w:styleId="Ttulo6">
    <w:name w:val="heading 6"/>
    <w:basedOn w:val="Normal1"/>
    <w:next w:val="Normal1"/>
    <w:uiPriority w:val="9"/>
    <w:semiHidden/>
    <w:unhideWhenUsed/>
    <w:qFormat/>
    <w:rsid w:val="0066779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66779F"/>
    <w:pPr>
      <w:keepNext/>
      <w:keepLines/>
      <w:spacing w:before="480" w:after="120"/>
    </w:pPr>
    <w:rPr>
      <w:b/>
      <w:sz w:val="72"/>
      <w:szCs w:val="72"/>
    </w:rPr>
  </w:style>
  <w:style w:type="paragraph" w:customStyle="1" w:styleId="Normal1">
    <w:name w:val="Normal1"/>
    <w:rsid w:val="0066779F"/>
  </w:style>
  <w:style w:type="table" w:customStyle="1" w:styleId="TableNormal0">
    <w:name w:val="Table Normal"/>
    <w:rsid w:val="0066779F"/>
    <w:tblPr>
      <w:tblCellMar>
        <w:top w:w="0" w:type="dxa"/>
        <w:left w:w="0" w:type="dxa"/>
        <w:bottom w:w="0" w:type="dxa"/>
        <w:right w:w="0" w:type="dxa"/>
      </w:tblCellMar>
    </w:tblPr>
  </w:style>
  <w:style w:type="character" w:customStyle="1" w:styleId="Ttulo1Car">
    <w:name w:val="Título 1 Car"/>
    <w:link w:val="Ttulo1"/>
    <w:rsid w:val="00824087"/>
    <w:rPr>
      <w:rFonts w:ascii="Arial" w:eastAsia="Arial" w:hAnsi="Arial" w:cs="Arial"/>
      <w:b/>
      <w:i/>
      <w:color w:val="000000"/>
      <w:sz w:val="22"/>
      <w:u w:val="single" w:color="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6A4A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8D"/>
    <w:rPr>
      <w:rFonts w:ascii="Tahoma" w:hAnsi="Tahoma" w:cs="Tahoma"/>
      <w:color w:val="000000"/>
      <w:sz w:val="16"/>
      <w:szCs w:val="16"/>
    </w:rPr>
  </w:style>
  <w:style w:type="character" w:styleId="Refdecomentario">
    <w:name w:val="annotation reference"/>
    <w:basedOn w:val="Fuentedeprrafopredeter"/>
    <w:uiPriority w:val="99"/>
    <w:semiHidden/>
    <w:unhideWhenUsed/>
    <w:rsid w:val="002F0F59"/>
    <w:rPr>
      <w:sz w:val="16"/>
      <w:szCs w:val="16"/>
    </w:rPr>
  </w:style>
  <w:style w:type="paragraph" w:styleId="Textocomentario">
    <w:name w:val="annotation text"/>
    <w:basedOn w:val="Normal"/>
    <w:link w:val="TextocomentarioCar"/>
    <w:uiPriority w:val="99"/>
    <w:semiHidden/>
    <w:unhideWhenUsed/>
    <w:rsid w:val="002F0F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0F59"/>
    <w:rPr>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2F0F59"/>
    <w:rPr>
      <w:b/>
      <w:bCs/>
    </w:rPr>
  </w:style>
  <w:style w:type="character" w:customStyle="1" w:styleId="AsuntodelcomentarioCar">
    <w:name w:val="Asunto del comentario Car"/>
    <w:basedOn w:val="TextocomentarioCar"/>
    <w:link w:val="Asuntodelcomentario"/>
    <w:uiPriority w:val="99"/>
    <w:semiHidden/>
    <w:rsid w:val="002F0F59"/>
    <w:rPr>
      <w:b/>
      <w:bCs/>
      <w:color w:val="000000"/>
      <w:sz w:val="20"/>
      <w:szCs w:val="20"/>
    </w:rPr>
  </w:style>
  <w:style w:type="paragraph" w:styleId="Encabezado">
    <w:name w:val="header"/>
    <w:basedOn w:val="Normal"/>
    <w:link w:val="EncabezadoCar"/>
    <w:uiPriority w:val="99"/>
    <w:unhideWhenUsed/>
    <w:rsid w:val="00342F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F8A"/>
    <w:rPr>
      <w:color w:val="000000"/>
    </w:rPr>
  </w:style>
  <w:style w:type="paragraph" w:styleId="Piedepgina">
    <w:name w:val="footer"/>
    <w:basedOn w:val="Normal"/>
    <w:link w:val="PiedepginaCar"/>
    <w:uiPriority w:val="99"/>
    <w:unhideWhenUsed/>
    <w:rsid w:val="00342F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F8A"/>
    <w:rPr>
      <w:color w:val="000000"/>
    </w:rPr>
  </w:style>
  <w:style w:type="character" w:styleId="Hipervnculo">
    <w:name w:val="Hyperlink"/>
    <w:basedOn w:val="Fuentedeprrafopredeter"/>
    <w:uiPriority w:val="99"/>
    <w:unhideWhenUsed/>
    <w:rsid w:val="00C80A4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US" w:eastAsia="es-AR" w:bidi="ar-SA"/>
      </w:rPr>
    </w:rPrDefault>
    <w:pPrDefault>
      <w:pPr>
        <w:spacing w:after="273" w:line="265" w:lineRule="auto"/>
        <w:ind w:left="10" w:right="61" w:hanging="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AA4"/>
    <w:pPr>
      <w:ind w:hanging="10"/>
    </w:pPr>
    <w:rPr>
      <w:color w:val="000000"/>
    </w:rPr>
  </w:style>
  <w:style w:type="paragraph" w:styleId="Ttulo1">
    <w:name w:val="heading 1"/>
    <w:next w:val="Normal"/>
    <w:link w:val="Ttulo1Car"/>
    <w:uiPriority w:val="9"/>
    <w:qFormat/>
    <w:rsid w:val="00824087"/>
    <w:pPr>
      <w:keepNext/>
      <w:keepLines/>
      <w:ind w:hanging="10"/>
      <w:outlineLvl w:val="0"/>
    </w:pPr>
    <w:rPr>
      <w:b/>
      <w:i/>
      <w:color w:val="000000"/>
      <w:u w:val="single" w:color="000000"/>
    </w:rPr>
  </w:style>
  <w:style w:type="paragraph" w:styleId="Ttulo2">
    <w:name w:val="heading 2"/>
    <w:basedOn w:val="Normal1"/>
    <w:next w:val="Normal1"/>
    <w:uiPriority w:val="9"/>
    <w:semiHidden/>
    <w:unhideWhenUsed/>
    <w:qFormat/>
    <w:rsid w:val="0066779F"/>
    <w:pPr>
      <w:keepNext/>
      <w:keepLines/>
      <w:spacing w:before="360" w:after="80"/>
      <w:outlineLvl w:val="1"/>
    </w:pPr>
    <w:rPr>
      <w:b/>
      <w:sz w:val="36"/>
      <w:szCs w:val="36"/>
    </w:rPr>
  </w:style>
  <w:style w:type="paragraph" w:styleId="Ttulo3">
    <w:name w:val="heading 3"/>
    <w:basedOn w:val="Normal1"/>
    <w:next w:val="Normal1"/>
    <w:uiPriority w:val="9"/>
    <w:semiHidden/>
    <w:unhideWhenUsed/>
    <w:qFormat/>
    <w:rsid w:val="0066779F"/>
    <w:pPr>
      <w:keepNext/>
      <w:keepLines/>
      <w:spacing w:before="280" w:after="80"/>
      <w:outlineLvl w:val="2"/>
    </w:pPr>
    <w:rPr>
      <w:b/>
      <w:sz w:val="28"/>
      <w:szCs w:val="28"/>
    </w:rPr>
  </w:style>
  <w:style w:type="paragraph" w:styleId="Ttulo4">
    <w:name w:val="heading 4"/>
    <w:basedOn w:val="Normal1"/>
    <w:next w:val="Normal1"/>
    <w:uiPriority w:val="9"/>
    <w:semiHidden/>
    <w:unhideWhenUsed/>
    <w:qFormat/>
    <w:rsid w:val="0066779F"/>
    <w:pPr>
      <w:keepNext/>
      <w:keepLines/>
      <w:spacing w:before="240" w:after="40"/>
      <w:outlineLvl w:val="3"/>
    </w:pPr>
    <w:rPr>
      <w:b/>
      <w:sz w:val="24"/>
      <w:szCs w:val="24"/>
    </w:rPr>
  </w:style>
  <w:style w:type="paragraph" w:styleId="Ttulo5">
    <w:name w:val="heading 5"/>
    <w:basedOn w:val="Normal1"/>
    <w:next w:val="Normal1"/>
    <w:uiPriority w:val="9"/>
    <w:semiHidden/>
    <w:unhideWhenUsed/>
    <w:qFormat/>
    <w:rsid w:val="0066779F"/>
    <w:pPr>
      <w:keepNext/>
      <w:keepLines/>
      <w:spacing w:before="220" w:after="40"/>
      <w:outlineLvl w:val="4"/>
    </w:pPr>
    <w:rPr>
      <w:b/>
    </w:rPr>
  </w:style>
  <w:style w:type="paragraph" w:styleId="Ttulo6">
    <w:name w:val="heading 6"/>
    <w:basedOn w:val="Normal1"/>
    <w:next w:val="Normal1"/>
    <w:uiPriority w:val="9"/>
    <w:semiHidden/>
    <w:unhideWhenUsed/>
    <w:qFormat/>
    <w:rsid w:val="0066779F"/>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1"/>
    <w:next w:val="Normal1"/>
    <w:uiPriority w:val="10"/>
    <w:qFormat/>
    <w:rsid w:val="0066779F"/>
    <w:pPr>
      <w:keepNext/>
      <w:keepLines/>
      <w:spacing w:before="480" w:after="120"/>
    </w:pPr>
    <w:rPr>
      <w:b/>
      <w:sz w:val="72"/>
      <w:szCs w:val="72"/>
    </w:rPr>
  </w:style>
  <w:style w:type="paragraph" w:customStyle="1" w:styleId="Normal1">
    <w:name w:val="Normal1"/>
    <w:rsid w:val="0066779F"/>
  </w:style>
  <w:style w:type="table" w:customStyle="1" w:styleId="TableNormal0">
    <w:name w:val="Table Normal"/>
    <w:rsid w:val="0066779F"/>
    <w:tblPr>
      <w:tblCellMar>
        <w:top w:w="0" w:type="dxa"/>
        <w:left w:w="0" w:type="dxa"/>
        <w:bottom w:w="0" w:type="dxa"/>
        <w:right w:w="0" w:type="dxa"/>
      </w:tblCellMar>
    </w:tblPr>
  </w:style>
  <w:style w:type="character" w:customStyle="1" w:styleId="Ttulo1Car">
    <w:name w:val="Título 1 Car"/>
    <w:link w:val="Ttulo1"/>
    <w:rsid w:val="00824087"/>
    <w:rPr>
      <w:rFonts w:ascii="Arial" w:eastAsia="Arial" w:hAnsi="Arial" w:cs="Arial"/>
      <w:b/>
      <w:i/>
      <w:color w:val="000000"/>
      <w:sz w:val="22"/>
      <w:u w:val="single" w:color="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6A4A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8D"/>
    <w:rPr>
      <w:rFonts w:ascii="Tahoma" w:hAnsi="Tahoma" w:cs="Tahoma"/>
      <w:color w:val="000000"/>
      <w:sz w:val="16"/>
      <w:szCs w:val="16"/>
    </w:rPr>
  </w:style>
  <w:style w:type="character" w:styleId="Refdecomentario">
    <w:name w:val="annotation reference"/>
    <w:basedOn w:val="Fuentedeprrafopredeter"/>
    <w:uiPriority w:val="99"/>
    <w:semiHidden/>
    <w:unhideWhenUsed/>
    <w:rsid w:val="002F0F59"/>
    <w:rPr>
      <w:sz w:val="16"/>
      <w:szCs w:val="16"/>
    </w:rPr>
  </w:style>
  <w:style w:type="paragraph" w:styleId="Textocomentario">
    <w:name w:val="annotation text"/>
    <w:basedOn w:val="Normal"/>
    <w:link w:val="TextocomentarioCar"/>
    <w:uiPriority w:val="99"/>
    <w:semiHidden/>
    <w:unhideWhenUsed/>
    <w:rsid w:val="002F0F5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0F59"/>
    <w:rPr>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2F0F59"/>
    <w:rPr>
      <w:b/>
      <w:bCs/>
    </w:rPr>
  </w:style>
  <w:style w:type="character" w:customStyle="1" w:styleId="AsuntodelcomentarioCar">
    <w:name w:val="Asunto del comentario Car"/>
    <w:basedOn w:val="TextocomentarioCar"/>
    <w:link w:val="Asuntodelcomentario"/>
    <w:uiPriority w:val="99"/>
    <w:semiHidden/>
    <w:rsid w:val="002F0F59"/>
    <w:rPr>
      <w:b/>
      <w:bCs/>
      <w:color w:val="000000"/>
      <w:sz w:val="20"/>
      <w:szCs w:val="20"/>
    </w:rPr>
  </w:style>
  <w:style w:type="paragraph" w:styleId="Encabezado">
    <w:name w:val="header"/>
    <w:basedOn w:val="Normal"/>
    <w:link w:val="EncabezadoCar"/>
    <w:uiPriority w:val="99"/>
    <w:unhideWhenUsed/>
    <w:rsid w:val="00342F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2F8A"/>
    <w:rPr>
      <w:color w:val="000000"/>
    </w:rPr>
  </w:style>
  <w:style w:type="paragraph" w:styleId="Piedepgina">
    <w:name w:val="footer"/>
    <w:basedOn w:val="Normal"/>
    <w:link w:val="PiedepginaCar"/>
    <w:uiPriority w:val="99"/>
    <w:unhideWhenUsed/>
    <w:rsid w:val="00342F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2F8A"/>
    <w:rPr>
      <w:color w:val="000000"/>
    </w:rPr>
  </w:style>
  <w:style w:type="character" w:styleId="Hipervnculo">
    <w:name w:val="Hyperlink"/>
    <w:basedOn w:val="Fuentedeprrafopredeter"/>
    <w:uiPriority w:val="99"/>
    <w:unhideWhenUsed/>
    <w:rsid w:val="00C80A4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241401">
      <w:bodyDiv w:val="1"/>
      <w:marLeft w:val="0"/>
      <w:marRight w:val="0"/>
      <w:marTop w:val="0"/>
      <w:marBottom w:val="0"/>
      <w:divBdr>
        <w:top w:val="none" w:sz="0" w:space="0" w:color="auto"/>
        <w:left w:val="none" w:sz="0" w:space="0" w:color="auto"/>
        <w:bottom w:val="none" w:sz="0" w:space="0" w:color="auto"/>
        <w:right w:val="none" w:sz="0" w:space="0" w:color="auto"/>
      </w:divBdr>
      <w:divsChild>
        <w:div w:id="925530635">
          <w:marLeft w:val="0"/>
          <w:marRight w:val="0"/>
          <w:marTop w:val="0"/>
          <w:marBottom w:val="0"/>
          <w:divBdr>
            <w:top w:val="none" w:sz="0" w:space="0" w:color="auto"/>
            <w:left w:val="none" w:sz="0" w:space="0" w:color="auto"/>
            <w:bottom w:val="none" w:sz="0" w:space="0" w:color="auto"/>
            <w:right w:val="none" w:sz="0" w:space="0" w:color="auto"/>
          </w:divBdr>
        </w:div>
        <w:div w:id="657343947">
          <w:marLeft w:val="0"/>
          <w:marRight w:val="0"/>
          <w:marTop w:val="0"/>
          <w:marBottom w:val="0"/>
          <w:divBdr>
            <w:top w:val="none" w:sz="0" w:space="0" w:color="auto"/>
            <w:left w:val="none" w:sz="0" w:space="0" w:color="auto"/>
            <w:bottom w:val="none" w:sz="0" w:space="0" w:color="auto"/>
            <w:right w:val="none" w:sz="0" w:space="0" w:color="auto"/>
          </w:divBdr>
        </w:div>
      </w:divsChild>
    </w:div>
    <w:div w:id="179320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j8eekUOwW3NfR4BGCJPR3c6Q==">CgMxLjAyCGguZ2pkZ3hzMgloLjMwajB6bGwyCWguMWZvYjl0ZTgAciExTE51aEc3TURiWVlmbi11TFFrMVU3QllqUDJ3REk2TWM=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663</Words>
  <Characters>3647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 Alejandra Gábas</dc:creator>
  <cp:lastModifiedBy>Note</cp:lastModifiedBy>
  <cp:revision>2</cp:revision>
  <cp:lastPrinted>2025-02-27T12:15:00Z</cp:lastPrinted>
  <dcterms:created xsi:type="dcterms:W3CDTF">2025-10-21T23:00:00Z</dcterms:created>
  <dcterms:modified xsi:type="dcterms:W3CDTF">2025-10-21T23:00:00Z</dcterms:modified>
</cp:coreProperties>
</file>