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4E" w:rsidRDefault="0058424E" w:rsidP="0058424E">
      <w:pPr>
        <w:autoSpaceDE w:val="0"/>
        <w:autoSpaceDN w:val="0"/>
        <w:adjustRightInd w:val="0"/>
        <w:spacing w:after="0" w:line="360" w:lineRule="auto"/>
        <w:jc w:val="both"/>
        <w:rPr>
          <w:rFonts w:ascii="CenturyGothic-Bold" w:hAnsi="CenturyGothic-Bold" w:cs="CenturyGothic-Bold"/>
          <w:b/>
          <w:bCs/>
        </w:rPr>
      </w:pPr>
      <w:bookmarkStart w:id="0" w:name="_GoBack"/>
      <w:r>
        <w:rPr>
          <w:rFonts w:ascii="CenturyGothic-Bold" w:hAnsi="CenturyGothic-Bold" w:cs="CenturyGothic-Bold"/>
          <w:b/>
          <w:bCs/>
        </w:rPr>
        <w:t xml:space="preserve">Bases para la presentación de proyectos del Tutor/a Educativo/a Departamental </w:t>
      </w:r>
      <w:bookmarkEnd w:id="0"/>
      <w:r>
        <w:rPr>
          <w:rFonts w:ascii="CenturyGothic-Bold" w:hAnsi="CenturyGothic-Bold" w:cs="CenturyGothic-Bold"/>
          <w:b/>
          <w:bCs/>
        </w:rPr>
        <w:t>de</w:t>
      </w:r>
      <w:r>
        <w:rPr>
          <w:rFonts w:ascii="CenturyGothic-Bold" w:hAnsi="CenturyGothic-Bold" w:cs="CenturyGothic-Bold"/>
          <w:b/>
          <w:bCs/>
        </w:rPr>
        <w:t xml:space="preserve"> </w:t>
      </w:r>
      <w:r>
        <w:rPr>
          <w:rFonts w:ascii="CenturyGothic-Bold" w:hAnsi="CenturyGothic-Bold" w:cs="CenturyGothic-Bold"/>
          <w:b/>
          <w:bCs/>
        </w:rPr>
        <w:t>Jóvenes y Adultos</w:t>
      </w:r>
    </w:p>
    <w:p w:rsidR="0058424E" w:rsidRDefault="0058424E" w:rsidP="0058424E">
      <w:pPr>
        <w:autoSpaceDE w:val="0"/>
        <w:autoSpaceDN w:val="0"/>
        <w:adjustRightInd w:val="0"/>
        <w:spacing w:after="0" w:line="360" w:lineRule="auto"/>
        <w:jc w:val="both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Los proyectos deberán contar con los siguientes componentes, todos ellos</w:t>
      </w:r>
      <w:r>
        <w:rPr>
          <w:rFonts w:ascii="CenturyGothic" w:hAnsi="CenturyGothic" w:cs="CenturyGothic"/>
        </w:rPr>
        <w:t xml:space="preserve"> </w:t>
      </w:r>
      <w:r>
        <w:rPr>
          <w:rFonts w:ascii="CenturyGothic" w:hAnsi="CenturyGothic" w:cs="CenturyGothic"/>
        </w:rPr>
        <w:t>enmarcados en las funciones establecidas para el/la Tutor/a Educativo/a</w:t>
      </w:r>
      <w:r>
        <w:rPr>
          <w:rFonts w:ascii="CenturyGothic" w:hAnsi="CenturyGothic" w:cs="CenturyGothic"/>
        </w:rPr>
        <w:t xml:space="preserve"> </w:t>
      </w:r>
      <w:r>
        <w:rPr>
          <w:rFonts w:ascii="CenturyGothic" w:hAnsi="CenturyGothic" w:cs="CenturyGothic"/>
        </w:rPr>
        <w:t>Departamental de Jóvenes y Adultos por Res. 3394/22 y su modificatoria Res.</w:t>
      </w:r>
      <w:r>
        <w:rPr>
          <w:rFonts w:ascii="CenturyGothic" w:hAnsi="CenturyGothic" w:cs="CenturyGothic"/>
        </w:rPr>
        <w:t xml:space="preserve"> </w:t>
      </w:r>
      <w:r>
        <w:rPr>
          <w:rFonts w:ascii="CenturyGothic" w:hAnsi="CenturyGothic" w:cs="CenturyGothic"/>
        </w:rPr>
        <w:t>1308/23:</w:t>
      </w:r>
    </w:p>
    <w:p w:rsidR="0058424E" w:rsidRDefault="0058424E" w:rsidP="0058424E">
      <w:pPr>
        <w:autoSpaceDE w:val="0"/>
        <w:autoSpaceDN w:val="0"/>
        <w:adjustRightInd w:val="0"/>
        <w:spacing w:after="0" w:line="360" w:lineRule="auto"/>
        <w:jc w:val="both"/>
        <w:rPr>
          <w:rFonts w:ascii="CenturyGothic" w:hAnsi="CenturyGothic" w:cs="CenturyGothic"/>
        </w:rPr>
      </w:pPr>
      <w:r>
        <w:rPr>
          <w:rFonts w:ascii="Calibri" w:hAnsi="Calibri" w:cs="Calibri"/>
        </w:rPr>
        <w:t xml:space="preserve">1. </w:t>
      </w:r>
      <w:r>
        <w:rPr>
          <w:rFonts w:ascii="CenturyGothic-Bold" w:hAnsi="CenturyGothic-Bold" w:cs="CenturyGothic-Bold"/>
          <w:b/>
          <w:bCs/>
        </w:rPr>
        <w:t xml:space="preserve">Denominación del Proyecto: </w:t>
      </w:r>
      <w:r>
        <w:rPr>
          <w:rFonts w:ascii="CenturyGothic" w:hAnsi="CenturyGothic" w:cs="CenturyGothic"/>
        </w:rPr>
        <w:t>Tutor/a Educativo/a Departamental de Jóvenes</w:t>
      </w:r>
      <w:r>
        <w:rPr>
          <w:rFonts w:ascii="CenturyGothic" w:hAnsi="CenturyGothic" w:cs="CenturyGothic"/>
        </w:rPr>
        <w:t xml:space="preserve"> </w:t>
      </w:r>
      <w:r>
        <w:rPr>
          <w:rFonts w:ascii="CenturyGothic" w:hAnsi="CenturyGothic" w:cs="CenturyGothic"/>
        </w:rPr>
        <w:t>y Adultos del/ de los Departamento/s -------------</w:t>
      </w:r>
    </w:p>
    <w:p w:rsidR="0058424E" w:rsidRDefault="0058424E" w:rsidP="0058424E">
      <w:pPr>
        <w:autoSpaceDE w:val="0"/>
        <w:autoSpaceDN w:val="0"/>
        <w:adjustRightInd w:val="0"/>
        <w:spacing w:after="0" w:line="360" w:lineRule="auto"/>
        <w:jc w:val="both"/>
        <w:rPr>
          <w:rFonts w:ascii="CenturyGothic" w:hAnsi="CenturyGothic" w:cs="CenturyGothic"/>
        </w:rPr>
      </w:pPr>
      <w:r>
        <w:rPr>
          <w:rFonts w:ascii="Calibri" w:hAnsi="Calibri" w:cs="Calibri"/>
        </w:rPr>
        <w:t xml:space="preserve">2. </w:t>
      </w:r>
      <w:r>
        <w:rPr>
          <w:rFonts w:ascii="CenturyGothic-Bold" w:hAnsi="CenturyGothic-Bold" w:cs="CenturyGothic-Bold"/>
          <w:b/>
          <w:bCs/>
        </w:rPr>
        <w:t>Diagnóstico</w:t>
      </w:r>
      <w:r>
        <w:rPr>
          <w:rFonts w:ascii="CenturyGothic" w:hAnsi="CenturyGothic" w:cs="CenturyGothic"/>
        </w:rPr>
        <w:t>: Esbozar una caracterización del territorio en el cual se</w:t>
      </w:r>
      <w:r>
        <w:rPr>
          <w:rFonts w:ascii="CenturyGothic" w:hAnsi="CenturyGothic" w:cs="CenturyGothic"/>
        </w:rPr>
        <w:t xml:space="preserve"> </w:t>
      </w:r>
      <w:r>
        <w:rPr>
          <w:rFonts w:ascii="CenturyGothic" w:hAnsi="CenturyGothic" w:cs="CenturyGothic"/>
        </w:rPr>
        <w:t>desempeñará la función, especificando posibles problemáticas o dimensiones de</w:t>
      </w:r>
      <w:r>
        <w:rPr>
          <w:rFonts w:ascii="CenturyGothic" w:hAnsi="CenturyGothic" w:cs="CenturyGothic"/>
        </w:rPr>
        <w:t xml:space="preserve"> </w:t>
      </w:r>
      <w:r>
        <w:rPr>
          <w:rFonts w:ascii="CenturyGothic" w:hAnsi="CenturyGothic" w:cs="CenturyGothic"/>
        </w:rPr>
        <w:t>intervención. Esto requiere tener en cuenta la especificidad de las ofertas</w:t>
      </w:r>
      <w:r>
        <w:rPr>
          <w:rFonts w:ascii="CenturyGothic" w:hAnsi="CenturyGothic" w:cs="CenturyGothic"/>
        </w:rPr>
        <w:t xml:space="preserve"> </w:t>
      </w:r>
      <w:r>
        <w:rPr>
          <w:rFonts w:ascii="CenturyGothic" w:hAnsi="CenturyGothic" w:cs="CenturyGothic"/>
        </w:rPr>
        <w:t>educativas de la modalidad de Educación de Jóvenes y Adultos en relación con</w:t>
      </w:r>
      <w:r>
        <w:rPr>
          <w:rFonts w:ascii="CenturyGothic" w:hAnsi="CenturyGothic" w:cs="CenturyGothic"/>
        </w:rPr>
        <w:t xml:space="preserve"> </w:t>
      </w:r>
      <w:r>
        <w:rPr>
          <w:rFonts w:ascii="CenturyGothic" w:hAnsi="CenturyGothic" w:cs="CenturyGothic"/>
        </w:rPr>
        <w:t>las cuales se intervenga desde el cargo a concursar.</w:t>
      </w:r>
    </w:p>
    <w:p w:rsidR="0058424E" w:rsidRDefault="0058424E" w:rsidP="0058424E">
      <w:pPr>
        <w:autoSpaceDE w:val="0"/>
        <w:autoSpaceDN w:val="0"/>
        <w:adjustRightInd w:val="0"/>
        <w:spacing w:after="0" w:line="360" w:lineRule="auto"/>
        <w:jc w:val="both"/>
        <w:rPr>
          <w:rFonts w:ascii="CenturyGothic" w:hAnsi="CenturyGothic" w:cs="CenturyGothic"/>
        </w:rPr>
      </w:pPr>
      <w:r>
        <w:rPr>
          <w:rFonts w:ascii="Calibri" w:hAnsi="Calibri" w:cs="Calibri"/>
        </w:rPr>
        <w:t xml:space="preserve">3. </w:t>
      </w:r>
      <w:r>
        <w:rPr>
          <w:rFonts w:ascii="CenturyGothic-Bold" w:hAnsi="CenturyGothic-Bold" w:cs="CenturyGothic-Bold"/>
          <w:b/>
          <w:bCs/>
        </w:rPr>
        <w:t>Fundamentación</w:t>
      </w:r>
      <w:r>
        <w:rPr>
          <w:rFonts w:ascii="CenturyGothic" w:hAnsi="CenturyGothic" w:cs="CenturyGothic"/>
        </w:rPr>
        <w:t>: Deberá inscribirse en el enfoque social de la discapacidad</w:t>
      </w:r>
      <w:r>
        <w:rPr>
          <w:rFonts w:ascii="CenturyGothic" w:hAnsi="CenturyGothic" w:cs="CenturyGothic"/>
        </w:rPr>
        <w:t xml:space="preserve"> </w:t>
      </w:r>
      <w:r>
        <w:rPr>
          <w:rFonts w:ascii="CenturyGothic" w:hAnsi="CenturyGothic" w:cs="CenturyGothic"/>
        </w:rPr>
        <w:t>expresado en las Res. 3750/22 y los roles y funciones del Tutor/a Educativo/a</w:t>
      </w:r>
      <w:r>
        <w:rPr>
          <w:rFonts w:ascii="CenturyGothic" w:hAnsi="CenturyGothic" w:cs="CenturyGothic"/>
        </w:rPr>
        <w:t xml:space="preserve"> </w:t>
      </w:r>
      <w:r>
        <w:rPr>
          <w:rFonts w:ascii="CenturyGothic" w:hAnsi="CenturyGothic" w:cs="CenturyGothic"/>
        </w:rPr>
        <w:t>Departamental de Jóvenes y Adultos, expresados en las Res. 3394/22 y 1308/23.</w:t>
      </w:r>
    </w:p>
    <w:p w:rsidR="0058424E" w:rsidRDefault="0058424E" w:rsidP="0058424E">
      <w:pPr>
        <w:autoSpaceDE w:val="0"/>
        <w:autoSpaceDN w:val="0"/>
        <w:adjustRightInd w:val="0"/>
        <w:spacing w:after="0" w:line="360" w:lineRule="auto"/>
        <w:jc w:val="both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 xml:space="preserve">3. </w:t>
      </w:r>
      <w:r>
        <w:rPr>
          <w:rFonts w:ascii="CenturyGothic-Bold" w:hAnsi="CenturyGothic-Bold" w:cs="CenturyGothic-Bold"/>
          <w:b/>
          <w:bCs/>
        </w:rPr>
        <w:t>Objetivos</w:t>
      </w:r>
      <w:r>
        <w:rPr>
          <w:rFonts w:ascii="CenturyGothic" w:hAnsi="CenturyGothic" w:cs="CenturyGothic"/>
        </w:rPr>
        <w:t>: Los objetivos se vinculan con las líneas de acción y expresan “lo que</w:t>
      </w:r>
      <w:r>
        <w:rPr>
          <w:rFonts w:ascii="CenturyGothic" w:hAnsi="CenturyGothic" w:cs="CenturyGothic"/>
        </w:rPr>
        <w:t xml:space="preserve"> </w:t>
      </w:r>
      <w:r>
        <w:rPr>
          <w:rFonts w:ascii="CenturyGothic" w:hAnsi="CenturyGothic" w:cs="CenturyGothic"/>
        </w:rPr>
        <w:t>me propongo hacer” como horizonte de sentido. Deben ser precisos y posibles para</w:t>
      </w:r>
      <w:r>
        <w:rPr>
          <w:rFonts w:ascii="CenturyGothic" w:hAnsi="CenturyGothic" w:cs="CenturyGothic"/>
        </w:rPr>
        <w:t xml:space="preserve"> </w:t>
      </w:r>
      <w:r>
        <w:rPr>
          <w:rFonts w:ascii="CenturyGothic" w:hAnsi="CenturyGothic" w:cs="CenturyGothic"/>
        </w:rPr>
        <w:t>su concreción.</w:t>
      </w:r>
    </w:p>
    <w:p w:rsidR="0058424E" w:rsidRDefault="0058424E" w:rsidP="0058424E">
      <w:pPr>
        <w:autoSpaceDE w:val="0"/>
        <w:autoSpaceDN w:val="0"/>
        <w:adjustRightInd w:val="0"/>
        <w:spacing w:after="0" w:line="360" w:lineRule="auto"/>
        <w:jc w:val="both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 xml:space="preserve">4. </w:t>
      </w:r>
      <w:r>
        <w:rPr>
          <w:rFonts w:ascii="CenturyGothic-Bold" w:hAnsi="CenturyGothic-Bold" w:cs="CenturyGothic-Bold"/>
          <w:b/>
          <w:bCs/>
        </w:rPr>
        <w:t>Posibles líneas de acción</w:t>
      </w:r>
      <w:r>
        <w:rPr>
          <w:rFonts w:ascii="CenturyGothic" w:hAnsi="CenturyGothic" w:cs="CenturyGothic"/>
        </w:rPr>
        <w:t>: realizar una propuesta clara, participativa y</w:t>
      </w:r>
      <w:r>
        <w:rPr>
          <w:rFonts w:ascii="CenturyGothic" w:hAnsi="CenturyGothic" w:cs="CenturyGothic"/>
        </w:rPr>
        <w:t xml:space="preserve"> </w:t>
      </w:r>
      <w:r>
        <w:rPr>
          <w:rFonts w:ascii="CenturyGothic" w:hAnsi="CenturyGothic" w:cs="CenturyGothic"/>
        </w:rPr>
        <w:t xml:space="preserve">comprometida trabajando en </w:t>
      </w:r>
      <w:proofErr w:type="spellStart"/>
      <w:r>
        <w:rPr>
          <w:rFonts w:ascii="CenturyGothic" w:hAnsi="CenturyGothic" w:cs="CenturyGothic"/>
        </w:rPr>
        <w:t>co</w:t>
      </w:r>
      <w:proofErr w:type="spellEnd"/>
      <w:r>
        <w:rPr>
          <w:rFonts w:ascii="CenturyGothic" w:hAnsi="CenturyGothic" w:cs="CenturyGothic"/>
        </w:rPr>
        <w:t>-responsabilidad con el EOE, los equipos</w:t>
      </w:r>
      <w:r>
        <w:rPr>
          <w:rFonts w:ascii="CenturyGothic" w:hAnsi="CenturyGothic" w:cs="CenturyGothic"/>
        </w:rPr>
        <w:t xml:space="preserve"> </w:t>
      </w:r>
      <w:proofErr w:type="spellStart"/>
      <w:r>
        <w:rPr>
          <w:rFonts w:ascii="CenturyGothic" w:hAnsi="CenturyGothic" w:cs="CenturyGothic"/>
        </w:rPr>
        <w:t>supervisivos</w:t>
      </w:r>
      <w:proofErr w:type="spellEnd"/>
      <w:r>
        <w:rPr>
          <w:rFonts w:ascii="CenturyGothic" w:hAnsi="CenturyGothic" w:cs="CenturyGothic"/>
        </w:rPr>
        <w:t>, los/las coordinadores/ras de educación de jóvenes y adultos y equipos</w:t>
      </w:r>
      <w:r>
        <w:rPr>
          <w:rFonts w:ascii="CenturyGothic" w:hAnsi="CenturyGothic" w:cs="CenturyGothic"/>
        </w:rPr>
        <w:t xml:space="preserve"> </w:t>
      </w:r>
      <w:r>
        <w:rPr>
          <w:rFonts w:ascii="CenturyGothic" w:hAnsi="CenturyGothic" w:cs="CenturyGothic"/>
        </w:rPr>
        <w:t>de inclusión. Estableciendo articulaciones con distintos actores educativos:</w:t>
      </w:r>
      <w:r>
        <w:rPr>
          <w:rFonts w:ascii="CenturyGothic" w:hAnsi="CenturyGothic" w:cs="CenturyGothic"/>
        </w:rPr>
        <w:t xml:space="preserve"> </w:t>
      </w:r>
      <w:r>
        <w:rPr>
          <w:rFonts w:ascii="CenturyGothic" w:hAnsi="CenturyGothic" w:cs="CenturyGothic"/>
        </w:rPr>
        <w:t xml:space="preserve">coordinadores/as, supervisores/as, EOE, </w:t>
      </w:r>
      <w:proofErr w:type="spellStart"/>
      <w:r>
        <w:rPr>
          <w:rFonts w:ascii="CenturyGothic" w:hAnsi="CenturyGothic" w:cs="CenturyGothic"/>
        </w:rPr>
        <w:t>intra</w:t>
      </w:r>
      <w:proofErr w:type="spellEnd"/>
      <w:r>
        <w:rPr>
          <w:rFonts w:ascii="CenturyGothic" w:hAnsi="CenturyGothic" w:cs="CenturyGothic"/>
        </w:rPr>
        <w:t xml:space="preserve"> –e inter institucionales, procesos de</w:t>
      </w:r>
      <w:r>
        <w:rPr>
          <w:rFonts w:ascii="CenturyGothic" w:hAnsi="CenturyGothic" w:cs="CenturyGothic"/>
        </w:rPr>
        <w:t xml:space="preserve"> </w:t>
      </w:r>
      <w:r>
        <w:rPr>
          <w:rFonts w:ascii="CenturyGothic" w:hAnsi="CenturyGothic" w:cs="CenturyGothic"/>
        </w:rPr>
        <w:t>apertura y flexibilidad que apunten al desarrollo de la autonomía institucional a</w:t>
      </w:r>
      <w:r>
        <w:rPr>
          <w:rFonts w:ascii="CenturyGothic" w:hAnsi="CenturyGothic" w:cs="CenturyGothic"/>
        </w:rPr>
        <w:t xml:space="preserve"> </w:t>
      </w:r>
      <w:r>
        <w:rPr>
          <w:rFonts w:ascii="CenturyGothic" w:hAnsi="CenturyGothic" w:cs="CenturyGothic"/>
        </w:rPr>
        <w:t>partir de la construcción colectiva.</w:t>
      </w:r>
    </w:p>
    <w:p w:rsidR="0058424E" w:rsidRDefault="0058424E" w:rsidP="0058424E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ascii="CenturyGothic" w:hAnsi="CenturyGothic" w:cs="CenturyGothic"/>
        </w:rPr>
        <w:t xml:space="preserve">5. </w:t>
      </w:r>
      <w:r>
        <w:rPr>
          <w:rFonts w:ascii="CenturyGothic-Bold" w:hAnsi="CenturyGothic-Bold" w:cs="CenturyGothic-Bold"/>
          <w:b/>
          <w:bCs/>
        </w:rPr>
        <w:t>Bibliografía.</w:t>
      </w:r>
    </w:p>
    <w:p w:rsidR="003858AE" w:rsidRDefault="003858AE"/>
    <w:sectPr w:rsidR="003858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4E"/>
    <w:rsid w:val="003858AE"/>
    <w:rsid w:val="0058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FDC7-F8F9-4098-8328-411C5B0D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24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2023-07-28T13:10:00Z</dcterms:created>
  <dcterms:modified xsi:type="dcterms:W3CDTF">2023-07-28T13:15:00Z</dcterms:modified>
</cp:coreProperties>
</file>